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spacing w:before="251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 w:firstLine="0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01184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 w:firstLine="0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7-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194" w:type="dxa"/>
          </w:tcPr>
          <w:p>
            <w:pPr>
              <w:pStyle w:val="TableParagraph"/>
              <w:ind w:left="106" w:firstLine="0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1295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2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110" w:right="4014" w:firstLine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communicating. Grade 9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sensory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communicating.</w:t>
            </w:r>
          </w:p>
        </w:tc>
      </w:tr>
      <w:tr>
        <w:trPr>
          <w:trHeight w:val="51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harmony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accomplished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collaborating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harmony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80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0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ideas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1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5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feedback</w:t>
            </w:r>
          </w:p>
          <w:p>
            <w:pPr>
              <w:pStyle w:val="TableParagraph"/>
              <w:spacing w:line="247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6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joy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33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describe/express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attributes,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characteristics,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 w:firstLine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21" w:top="700" w:bottom="122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254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4554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399" w:firstLine="0"/>
              <w:rPr>
                <w:sz w:val="22"/>
              </w:rPr>
            </w:pPr>
            <w:r>
              <w:rPr>
                <w:sz w:val="22"/>
              </w:rPr>
              <w:t>FA.5-8.VA.2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art. </w:t>
            </w:r>
            <w:r>
              <w:rPr>
                <w:spacing w:val="-2"/>
                <w:sz w:val="22"/>
              </w:rPr>
              <w:t>(VA:Cr1.1.5-8a)</w:t>
            </w:r>
          </w:p>
          <w:p>
            <w:pPr>
              <w:pStyle w:val="TableParagraph"/>
              <w:spacing w:line="251" w:lineRule="exact" w:before="1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overcome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blocks.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(VA:Cr1.1.7a)</w:t>
            </w:r>
          </w:p>
          <w:p>
            <w:pPr>
              <w:pStyle w:val="TableParagraph"/>
              <w:ind w:left="110" w:right="795" w:firstLine="0"/>
              <w:rPr>
                <w:sz w:val="22"/>
              </w:rPr>
            </w:pPr>
            <w:r>
              <w:rPr>
                <w:sz w:val="22"/>
              </w:rPr>
              <w:t>FA.5-8.VA.5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persistence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exhibiting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pursue new ideas, forms, and meanings that emerge in the process of artworks and design. (VA:Cr2.1.5-8a)</w:t>
            </w:r>
          </w:p>
          <w:p>
            <w:pPr>
              <w:pStyle w:val="TableParagraph"/>
              <w:spacing w:before="1"/>
              <w:ind w:left="110" w:right="106" w:firstLine="0"/>
              <w:rPr>
                <w:sz w:val="22"/>
              </w:rPr>
            </w:pPr>
            <w:r>
              <w:rPr>
                <w:sz w:val="22"/>
              </w:rPr>
              <w:t>FA.5-8.VA.7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organizational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compelling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presentations. </w:t>
            </w:r>
            <w:r>
              <w:rPr>
                <w:spacing w:val="-2"/>
                <w:sz w:val="22"/>
              </w:rPr>
              <w:t>(VA:Cr2.3.5-8a)</w:t>
            </w:r>
          </w:p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FA.5-8.VA.13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Critique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Adventist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worldview.</w:t>
            </w:r>
          </w:p>
          <w:p>
            <w:pPr>
              <w:pStyle w:val="TableParagraph"/>
              <w:spacing w:before="1"/>
              <w:ind w:left="110" w:right="399" w:firstLine="0"/>
              <w:rPr>
                <w:sz w:val="22"/>
              </w:rPr>
            </w:pPr>
            <w:r>
              <w:rPr>
                <w:sz w:val="22"/>
              </w:rPr>
              <w:t>FA.5-8.VA.15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emotions,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 audiences. (VA:Re7.2.5-8a)</w:t>
            </w:r>
          </w:p>
          <w:p>
            <w:pPr>
              <w:pStyle w:val="TableParagraph"/>
              <w:ind w:left="110" w:right="1713" w:firstLine="0"/>
              <w:rPr>
                <w:sz w:val="22"/>
              </w:rPr>
            </w:pPr>
            <w:r>
              <w:rPr>
                <w:sz w:val="22"/>
              </w:rPr>
              <w:t>FA.5-8.VA.16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distinguishing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relevant and non-relevant subject matter; use media to identify ideas and moods conveyed. (VA:Re8.1.5-8a)</w:t>
            </w:r>
          </w:p>
          <w:p>
            <w:pPr>
              <w:pStyle w:val="TableParagraph"/>
              <w:spacing w:line="237" w:lineRule="auto" w:before="3"/>
              <w:ind w:left="110" w:firstLine="0"/>
              <w:rPr>
                <w:sz w:val="22"/>
              </w:rPr>
            </w:pPr>
            <w:r>
              <w:rPr>
                <w:sz w:val="22"/>
              </w:rPr>
              <w:t>FA.5-8.VA.19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conceptual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vocabularies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artmaking. </w:t>
            </w:r>
            <w:r>
              <w:rPr>
                <w:spacing w:val="-2"/>
                <w:sz w:val="22"/>
              </w:rPr>
              <w:t>(VA:Cn10.1.5a)</w:t>
            </w:r>
          </w:p>
          <w:p>
            <w:pPr>
              <w:pStyle w:val="TableParagraph"/>
              <w:spacing w:before="1"/>
              <w:ind w:left="110" w:right="3262" w:firstLine="0"/>
              <w:rPr>
                <w:sz w:val="22"/>
              </w:rPr>
            </w:pPr>
            <w:r>
              <w:rPr>
                <w:sz w:val="22"/>
              </w:rPr>
              <w:t>FA.5-8.VA.20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concerns by reinforcing positive aspects of group identity. (VA:Cn10.1.6-8a)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7195" w:type="dxa"/>
          </w:tcPr>
          <w:p>
            <w:pPr>
              <w:pStyle w:val="TableParagraph"/>
              <w:spacing w:line="254" w:lineRule="exact"/>
              <w:ind w:left="110" w:right="75" w:firstLine="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4420" w:hRule="atLeast"/>
        </w:trPr>
        <w:tc>
          <w:tcPr>
            <w:tcW w:w="7195" w:type="dxa"/>
          </w:tcPr>
          <w:p>
            <w:pPr>
              <w:pStyle w:val="TableParagraph"/>
              <w:spacing w:line="251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417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0" w:lineRule="auto" w:before="0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35" w:lineRule="auto" w:before="0" w:after="0"/>
              <w:ind w:left="830" w:right="314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54" w:lineRule="exact" w:before="0" w:after="0"/>
              <w:ind w:left="830" w:right="82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</w:tc>
        <w:tc>
          <w:tcPr>
            <w:tcW w:w="7195" w:type="dxa"/>
          </w:tcPr>
          <w:p>
            <w:pPr>
              <w:pStyle w:val="TableParagraph"/>
              <w:spacing w:line="251" w:lineRule="exact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0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5" w:val="left" w:leader="none"/>
              </w:tabs>
              <w:spacing w:line="232" w:lineRule="auto" w:before="6" w:after="0"/>
              <w:ind w:left="1545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colour,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pattern, repetition, balance, contrast, emphasis, rhythm, movement, variety, proportion, unity, harmony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1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35" w:lineRule="auto" w:before="4" w:after="0"/>
              <w:ind w:left="825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</w:tabs>
              <w:spacing w:line="240" w:lineRule="auto" w:before="2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0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1021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10103" w:hRule="atLeast"/>
        </w:trPr>
        <w:tc>
          <w:tcPr>
            <w:tcW w:w="71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line="249" w:lineRule="exact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and apply materials, movements, 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combining and arranging artistic elements, processes, and principles in art </w:t>
            </w:r>
            <w:r>
              <w:rPr>
                <w:spacing w:val="-2"/>
                <w:sz w:val="22"/>
              </w:rPr>
              <w:t>making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1" w:after="0"/>
              <w:ind w:left="830" w:right="312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3" w:after="0"/>
              <w:ind w:left="83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arts activities and 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1" w:after="0"/>
              <w:ind w:left="830" w:right="214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 interpret and evaluate how artists (dancers, actors, musicians, and visual artists) use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environments to create and communicate ideas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1" w:after="0"/>
              <w:ind w:left="830" w:right="271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 and technical skills in a variety of art forms to improve the quality of artistic creations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7" w:after="0"/>
              <w:ind w:left="830" w:right="399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 areas of learning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2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5" w:after="0"/>
              <w:ind w:left="830" w:right="314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art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824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choreograph,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perform,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share creative works in a variety of ways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5" w:lineRule="auto" w:before="2" w:after="0"/>
              <w:ind w:left="830" w:right="5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 inspired by imagination, inquiry, and purposeful play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37" w:lineRule="auto" w:before="4" w:after="0"/>
              <w:ind w:left="830" w:right="296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 by combining and arranging elements, principles, and image design strategies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54" w:lineRule="exact" w:before="0" w:after="0"/>
              <w:ind w:left="830" w:right="43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personal, social, cultural, historical, and environmental contexts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7" w:lineRule="auto" w:before="1" w:after="0"/>
              <w:ind w:left="825" w:right="401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5" w:lineRule="auto" w:before="7" w:after="0"/>
              <w:ind w:left="1545" w:right="232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arts: elements of design: line, shape, space, texture, colour, form (visual arts), value; principles of design: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repetition,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balance,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contrast,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emphasis, rhythm (visual arts), movement, variety, proportion, unity,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35" w:lineRule="auto" w:before="9" w:after="0"/>
              <w:ind w:left="825" w:right="1074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symbolism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metaphor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perspective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352" w:hanging="360"/>
              <w:jc w:val="left"/>
              <w:rPr>
                <w:sz w:val="22"/>
              </w:rPr>
            </w:pPr>
            <w:r>
              <w:rPr>
                <w:sz w:val="22"/>
              </w:rPr>
              <w:t>ethical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5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creating,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environment</w:t>
            </w:r>
          </w:p>
          <w:p>
            <w:pPr>
              <w:pStyle w:val="TableParagraph"/>
              <w:spacing w:line="251" w:lineRule="exact" w:before="250"/>
              <w:ind w:left="105" w:firstLine="0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402" w:hanging="360"/>
              <w:jc w:val="left"/>
              <w:rPr>
                <w:sz w:val="22"/>
              </w:rPr>
            </w:pPr>
            <w:r>
              <w:rPr>
                <w:sz w:val="22"/>
              </w:rPr>
              <w:t>Manipulation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create mood and convey ideas in the arts, 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2" w:lineRule="auto" w:before="2" w:after="0"/>
              <w:ind w:left="1545" w:right="388" w:hanging="360"/>
              <w:jc w:val="left"/>
              <w:rPr>
                <w:sz w:val="22"/>
              </w:rPr>
            </w:pPr>
            <w:r>
              <w:rPr>
                <w:sz w:val="22"/>
              </w:rPr>
              <w:t>visual arts elements, principles, and image design 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 but not limited to: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20" w:lineRule="auto" w:before="16" w:after="0"/>
              <w:ind w:left="1545" w:right="315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colour, form, value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1545" w:val="left" w:leader="none"/>
              </w:tabs>
              <w:spacing w:line="230" w:lineRule="auto" w:before="12" w:after="0"/>
              <w:ind w:left="154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principles of design: pattern, repetition, balance, contrast,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emphasis,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movement,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variety, proportion, harmony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3" w:after="0"/>
              <w:ind w:left="825" w:right="364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self-perception and identity in artistic works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842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styles, genres, contexts, and movements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</w:tabs>
              <w:spacing w:line="240" w:lineRule="auto" w:before="0" w:after="0"/>
              <w:ind w:left="825" w:right="659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and responding to visual art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21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7036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698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 works of art and resolving creative challenges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60" w:hanging="360"/>
              <w:jc w:val="lef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intentionally create a particular mood or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7" w:lineRule="auto" w:before="0" w:after="0"/>
              <w:ind w:left="830" w:right="285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 processes, materials, and environments to create and communicate ideas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1" w:after="0"/>
              <w:ind w:left="830" w:right="89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critically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appraise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 processes, and technical skills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art-making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artists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1103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processes for different purposes and audiences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870" w:hanging="360"/>
              <w:jc w:val="left"/>
              <w:rPr>
                <w:sz w:val="22"/>
              </w:rPr>
            </w:pPr>
            <w:r>
              <w:rPr>
                <w:sz w:val="22"/>
              </w:rPr>
              <w:t>Compose,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symbolism, metaphor, and design strategies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714" w:hanging="360"/>
              <w:jc w:val="left"/>
              <w:rPr>
                <w:sz w:val="22"/>
              </w:rPr>
            </w:pPr>
            <w:r>
              <w:rPr>
                <w:sz w:val="22"/>
              </w:rPr>
              <w:t>Revise,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analyze,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35" w:lineRule="auto" w:before="0" w:after="0"/>
              <w:ind w:left="830" w:right="907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thoughts, emotions, and meaning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themselves,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audience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237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40" w:lineRule="auto" w:before="0" w:after="0"/>
              <w:ind w:left="830" w:right="137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 understanding and appreciation of social, cultural, environmental, and historical contexts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50" w:lineRule="exact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6" w:val="left" w:leader="none"/>
              </w:tabs>
              <w:spacing w:line="269" w:lineRule="exact" w:before="0" w:after="0"/>
              <w:ind w:left="826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plagiarism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518" w:type="dxa"/>
          </w:tcPr>
          <w:p>
            <w:pPr>
              <w:pStyle w:val="TableParagraph"/>
              <w:spacing w:line="248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48" w:lineRule="exact"/>
              <w:ind w:left="11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521" w:hRule="atLeast"/>
        </w:trPr>
        <w:tc>
          <w:tcPr>
            <w:tcW w:w="6518" w:type="dxa"/>
          </w:tcPr>
          <w:p>
            <w:pPr>
              <w:pStyle w:val="TableParagraph"/>
              <w:ind w:left="110" w:right="71" w:firstLine="0"/>
              <w:rPr>
                <w:sz w:val="22"/>
              </w:rPr>
            </w:pPr>
            <w:r>
              <w:rPr>
                <w:sz w:val="22"/>
              </w:rPr>
              <w:t>Day 1: Intro. to Collaborative Art, examples, Individual Tile 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 and colour to their liking)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2-4: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Year-End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Back-Drop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Tile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 w:firstLine="0"/>
              <w:rPr>
                <w:sz w:val="22"/>
              </w:rPr>
            </w:pPr>
            <w:r>
              <w:rPr>
                <w:sz w:val="22"/>
              </w:rPr>
              <w:t>Contribution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</w:t>
            </w:r>
          </w:p>
        </w:tc>
        <w:tc>
          <w:tcPr>
            <w:tcW w:w="376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786" w:hRule="atLeast"/>
        </w:trPr>
        <w:tc>
          <w:tcPr>
            <w:tcW w:w="14387" w:type="dxa"/>
            <w:gridSpan w:val="4"/>
          </w:tcPr>
          <w:p>
            <w:pPr>
              <w:pStyle w:val="TableParagraph"/>
              <w:spacing w:line="248" w:lineRule="exact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21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522" w:hRule="atLeast"/>
        </w:trPr>
        <w:tc>
          <w:tcPr>
            <w:tcW w:w="14390" w:type="dxa"/>
            <w:gridSpan w:val="2"/>
          </w:tcPr>
          <w:p>
            <w:pPr>
              <w:pStyle w:val="TableParagraph"/>
              <w:ind w:left="110" w:firstLine="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advanced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skills</w:t>
            </w:r>
          </w:p>
        </w:tc>
      </w:tr>
      <w:tr>
        <w:trPr>
          <w:trHeight w:val="249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34" w:lineRule="exact"/>
              <w:ind w:left="11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line="251" w:lineRule="exact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</w:tc>
      </w:tr>
      <w:tr>
        <w:trPr>
          <w:trHeight w:val="2903" w:hRule="atLeast"/>
        </w:trPr>
        <w:tc>
          <w:tcPr>
            <w:tcW w:w="2832" w:type="dxa"/>
          </w:tcPr>
          <w:p>
            <w:pPr>
              <w:pStyle w:val="TableParagraph"/>
              <w:spacing w:line="248" w:lineRule="exact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42" w:lineRule="auto"/>
              <w:ind w:left="105" w:right="122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teacher/EA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provided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appreciation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students’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8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</w:tc>
      </w:tr>
      <w:tr>
        <w:trPr>
          <w:trHeight w:val="1549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 w:before="2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8" w:hRule="atLeast"/>
        </w:trPr>
        <w:tc>
          <w:tcPr>
            <w:tcW w:w="2832" w:type="dxa"/>
          </w:tcPr>
          <w:p>
            <w:pPr>
              <w:pStyle w:val="TableParagraph"/>
              <w:ind w:left="1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21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8039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39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Aug.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15,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3.3pt;height:15.5pt;mso-position-horizontal-relative:page;mso-position-vertical-relative:page;z-index:-159011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Aug.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15,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6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 w:hanging="36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2024-08-29T16:23:02Z</dcterms:created>
  <dcterms:modified xsi:type="dcterms:W3CDTF">2024-08-29T16:23:02Z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